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135CF" w14:textId="77777777" w:rsidR="006E00CD" w:rsidRPr="00C10892" w:rsidRDefault="006E00CD" w:rsidP="006E00CD">
      <w:pPr>
        <w:adjustRightInd w:val="0"/>
        <w:spacing w:line="560" w:lineRule="exact"/>
        <w:rPr>
          <w:rFonts w:ascii="仿宋_GB2312" w:eastAsia="仿宋_GB2312" w:hint="eastAsia"/>
          <w:color w:val="000000"/>
          <w:sz w:val="24"/>
          <w:szCs w:val="24"/>
        </w:rPr>
      </w:pPr>
      <w:r w:rsidRPr="00C10892">
        <w:rPr>
          <w:rFonts w:ascii="仿宋_GB2312" w:eastAsia="仿宋_GB2312" w:hint="eastAsia"/>
          <w:color w:val="000000"/>
          <w:sz w:val="24"/>
          <w:szCs w:val="24"/>
        </w:rPr>
        <w:t>附件1：</w:t>
      </w:r>
    </w:p>
    <w:p w14:paraId="67C00C25" w14:textId="77777777" w:rsidR="006E00CD" w:rsidRPr="00C10892" w:rsidRDefault="006E00CD" w:rsidP="006E00CD">
      <w:pPr>
        <w:adjustRightInd w:val="0"/>
        <w:spacing w:line="560" w:lineRule="exact"/>
        <w:jc w:val="center"/>
        <w:rPr>
          <w:rFonts w:ascii="仿宋_GB2312" w:eastAsia="仿宋_GB2312" w:hint="eastAsia"/>
          <w:b/>
          <w:bCs/>
          <w:color w:val="000000"/>
          <w:sz w:val="24"/>
          <w:szCs w:val="24"/>
        </w:rPr>
      </w:pPr>
      <w:r w:rsidRPr="00C10892">
        <w:rPr>
          <w:rFonts w:ascii="仿宋_GB2312" w:eastAsia="仿宋_GB2312" w:hint="eastAsia"/>
          <w:b/>
          <w:bCs/>
          <w:color w:val="000000"/>
          <w:spacing w:val="-20"/>
          <w:sz w:val="24"/>
          <w:szCs w:val="24"/>
        </w:rPr>
        <w:t>2020年度市政策引导类计划（软科学研究）指南</w:t>
      </w:r>
    </w:p>
    <w:p w14:paraId="6365FF68" w14:textId="77777777" w:rsidR="006E00CD" w:rsidRPr="00C10892" w:rsidRDefault="006E00CD" w:rsidP="006E00CD">
      <w:pPr>
        <w:spacing w:line="5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bookmarkStart w:id="0" w:name="_GoBack"/>
      <w:bookmarkEnd w:id="0"/>
      <w:r w:rsidRPr="00C10892">
        <w:rPr>
          <w:rFonts w:ascii="仿宋_GB2312" w:eastAsia="仿宋_GB2312" w:hint="eastAsia"/>
          <w:color w:val="000000"/>
          <w:sz w:val="24"/>
          <w:szCs w:val="24"/>
        </w:rPr>
        <w:t>2020年软科学研究指南设定研究方向，项目承担单位可直接引用具体指南方向作为研究题目，也可在指南方向内自拟题目开展研究。</w:t>
      </w:r>
    </w:p>
    <w:p w14:paraId="5B041DDC" w14:textId="77777777" w:rsidR="006E00CD" w:rsidRPr="00C10892" w:rsidRDefault="006E00CD" w:rsidP="006E00CD">
      <w:pPr>
        <w:spacing w:line="5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 w:rsidRPr="00C10892">
        <w:rPr>
          <w:rFonts w:ascii="仿宋_GB2312" w:eastAsia="仿宋_GB2312" w:hint="eastAsia"/>
          <w:color w:val="000000"/>
          <w:sz w:val="24"/>
          <w:szCs w:val="24"/>
        </w:rPr>
        <w:t>7001 高质量发展与产业科技创新。主要包括：徐州高质量与可持续发展的科技体系建设研究；十四五徐州市高新技术产业发展研究；十四五徐州市战略性新兴产业发展研究；区域产业科技创新融合发展策略研究；人工智能；区块链等前瞻性产业和技术发展研究；产业（行业）创新技术研究；产业发展前沿科技情报分析研究。</w:t>
      </w:r>
    </w:p>
    <w:p w14:paraId="47FA5C09" w14:textId="77777777" w:rsidR="006E00CD" w:rsidRPr="00C10892" w:rsidRDefault="006E00CD" w:rsidP="006E00CD">
      <w:pPr>
        <w:spacing w:line="5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 w:rsidRPr="00C10892">
        <w:rPr>
          <w:rFonts w:ascii="仿宋_GB2312" w:eastAsia="仿宋_GB2312" w:hint="eastAsia"/>
          <w:color w:val="000000"/>
          <w:sz w:val="24"/>
          <w:szCs w:val="24"/>
        </w:rPr>
        <w:t>7002 企业创新与创新载体建设。主要包括：创新型企业招引培育机制与路径研究；新型研发机构创新建设模式与建设案例研究；科技企业创新内生动力机制研究；徐州市产业技术研究院建设模式研究；创新孵化载体发展模式与运行绩效研究；</w:t>
      </w:r>
      <w:r w:rsidRPr="00C10892">
        <w:rPr>
          <w:rFonts w:ascii="仿宋_GB2312" w:eastAsia="仿宋_GB2312" w:hint="eastAsia"/>
          <w:color w:val="000000"/>
          <w:kern w:val="0"/>
          <w:sz w:val="24"/>
          <w:szCs w:val="24"/>
        </w:rPr>
        <w:t>科技公共服务平台布局及运行机制研究；企业研发机构创新效率及绩效评价研究；</w:t>
      </w:r>
      <w:r w:rsidRPr="00C10892">
        <w:rPr>
          <w:rFonts w:ascii="仿宋_GB2312" w:eastAsia="仿宋_GB2312" w:hint="eastAsia"/>
          <w:color w:val="000000"/>
          <w:sz w:val="24"/>
          <w:szCs w:val="24"/>
        </w:rPr>
        <w:t>关键核心技术突破路径研究。</w:t>
      </w:r>
    </w:p>
    <w:p w14:paraId="6AA99A50" w14:textId="77777777" w:rsidR="006E00CD" w:rsidRPr="00C10892" w:rsidRDefault="006E00CD" w:rsidP="006E00CD">
      <w:pPr>
        <w:spacing w:line="5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 w:rsidRPr="00C10892">
        <w:rPr>
          <w:rFonts w:ascii="仿宋_GB2312" w:eastAsia="仿宋_GB2312" w:hint="eastAsia"/>
          <w:color w:val="000000"/>
          <w:sz w:val="24"/>
          <w:szCs w:val="24"/>
        </w:rPr>
        <w:t>7003 科技人才与成果转移转化。主要包括：科技人才差异化评价机制研究；徐州重点产业急需高层次人才的引培路径研究；本土创新创业人才发展培育研究；适合徐州产业发展的高层次海外人才引进路径研究；企业引培人才激励机制研究；不同导向的科技成果转化路径研究；技术价值评价体系建设研究；技术交易市场发展对策研究。</w:t>
      </w:r>
    </w:p>
    <w:p w14:paraId="0791CF20" w14:textId="77777777" w:rsidR="006E00CD" w:rsidRPr="00C10892" w:rsidRDefault="006E00CD" w:rsidP="006E00CD">
      <w:pPr>
        <w:widowControl/>
        <w:spacing w:line="5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 w:rsidRPr="00C10892">
        <w:rPr>
          <w:rFonts w:ascii="仿宋_GB2312" w:eastAsia="仿宋_GB2312" w:hint="eastAsia"/>
          <w:color w:val="000000"/>
          <w:sz w:val="24"/>
          <w:szCs w:val="24"/>
        </w:rPr>
        <w:t>7004 科技创新生态环境。主要包括：十四五徐州科技创新规划研究；国家可持续发展议程创新示范区建设路径研究；产学研深度融合的技术创新体系构建案例研究；创新政策针对性及落地案例研究；科技体制改革重大问题和创新管理研究；推进大型科学仪器设备等科技资源开放共享路径研究；市场机制下区域创新一体化推进方案研究；创新园区创新生态和服务机制研究；大数据资源统筹发</w:t>
      </w:r>
      <w:r w:rsidRPr="00C10892">
        <w:rPr>
          <w:rFonts w:ascii="仿宋_GB2312" w:eastAsia="仿宋_GB2312" w:hint="eastAsia"/>
          <w:color w:val="000000"/>
          <w:sz w:val="24"/>
          <w:szCs w:val="24"/>
        </w:rPr>
        <w:lastRenderedPageBreak/>
        <w:t>展对策研究；科技创新服务体系建设研究；应对重大疫情防控科技创新机制体制研究。</w:t>
      </w:r>
    </w:p>
    <w:p w14:paraId="7FC3ACDA" w14:textId="77777777" w:rsidR="006E00CD" w:rsidRPr="00C10892" w:rsidRDefault="006E00CD" w:rsidP="006E00CD">
      <w:pPr>
        <w:widowControl/>
        <w:spacing w:line="560" w:lineRule="exact"/>
        <w:ind w:firstLineChars="200" w:firstLine="480"/>
        <w:jc w:val="left"/>
        <w:rPr>
          <w:rFonts w:ascii="仿宋_GB2312" w:eastAsia="仿宋_GB2312" w:hint="eastAsia"/>
          <w:color w:val="FF0000"/>
          <w:sz w:val="24"/>
          <w:szCs w:val="24"/>
        </w:rPr>
      </w:pPr>
    </w:p>
    <w:p w14:paraId="570C1751" w14:textId="77777777" w:rsidR="00095737" w:rsidRPr="006E00CD" w:rsidRDefault="00095737"/>
    <w:sectPr w:rsidR="00095737" w:rsidRPr="006E00CD" w:rsidSect="00095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97B4" w14:textId="77777777" w:rsidR="007969A9" w:rsidRDefault="007969A9" w:rsidP="006E00CD">
      <w:r>
        <w:separator/>
      </w:r>
    </w:p>
  </w:endnote>
  <w:endnote w:type="continuationSeparator" w:id="0">
    <w:p w14:paraId="02ABAA3B" w14:textId="77777777" w:rsidR="007969A9" w:rsidRDefault="007969A9" w:rsidP="006E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6E0ED" w14:textId="77777777" w:rsidR="007969A9" w:rsidRDefault="007969A9" w:rsidP="006E00CD">
      <w:r>
        <w:separator/>
      </w:r>
    </w:p>
  </w:footnote>
  <w:footnote w:type="continuationSeparator" w:id="0">
    <w:p w14:paraId="235BAF13" w14:textId="77777777" w:rsidR="007969A9" w:rsidRDefault="007969A9" w:rsidP="006E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71A22"/>
    <w:rsid w:val="00095737"/>
    <w:rsid w:val="006E00CD"/>
    <w:rsid w:val="007969A9"/>
    <w:rsid w:val="00E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B2A2C"/>
  <w15:chartTrackingRefBased/>
  <w15:docId w15:val="{2E37E0A8-FD02-41B9-964C-70D958A0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00CD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0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00C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张萌萌</dc:creator>
  <cp:keywords/>
  <dc:description/>
  <cp:lastModifiedBy>张萌萌</cp:lastModifiedBy>
  <cp:revision>2</cp:revision>
  <dcterms:created xsi:type="dcterms:W3CDTF">2020-03-26T08:14:00Z</dcterms:created>
  <dcterms:modified xsi:type="dcterms:W3CDTF">2020-03-26T08:15:00Z</dcterms:modified>
</cp:coreProperties>
</file>